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47D" w:rsidRDefault="00FE0EA8">
      <w:pPr>
        <w:pStyle w:val="Ttulo1"/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82156B2" wp14:editId="0207A0FE">
            <wp:simplePos x="0" y="0"/>
            <wp:positionH relativeFrom="margin">
              <wp:posOffset>325120</wp:posOffset>
            </wp:positionH>
            <wp:positionV relativeFrom="paragraph">
              <wp:posOffset>0</wp:posOffset>
            </wp:positionV>
            <wp:extent cx="2800350" cy="2200275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7D" w:rsidRDefault="0054047D">
      <w:pPr>
        <w:pStyle w:val="Ttulo1"/>
        <w:ind w:left="-5"/>
      </w:pPr>
    </w:p>
    <w:p w:rsidR="0054047D" w:rsidRPr="0054047D" w:rsidRDefault="0054047D" w:rsidP="0054047D"/>
    <w:tbl>
      <w:tblPr>
        <w:tblStyle w:val="TableGrid"/>
        <w:tblpPr w:vertAnchor="text" w:horzAnchor="margin" w:tblpY="153"/>
        <w:tblOverlap w:val="never"/>
        <w:tblW w:w="10218" w:type="dxa"/>
        <w:tblInd w:w="0" w:type="dxa"/>
        <w:tblCellMar>
          <w:left w:w="57" w:type="dxa"/>
          <w:right w:w="3" w:type="dxa"/>
        </w:tblCellMar>
        <w:tblLook w:val="04A0" w:firstRow="1" w:lastRow="0" w:firstColumn="1" w:lastColumn="0" w:noHBand="0" w:noVBand="1"/>
      </w:tblPr>
      <w:tblGrid>
        <w:gridCol w:w="6424"/>
        <w:gridCol w:w="99"/>
        <w:gridCol w:w="3695"/>
      </w:tblGrid>
      <w:tr w:rsidR="0054047D" w:rsidTr="0054047D">
        <w:trPr>
          <w:trHeight w:val="559"/>
        </w:trPr>
        <w:tc>
          <w:tcPr>
            <w:tcW w:w="6424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:rsidR="0054047D" w:rsidRDefault="0054047D" w:rsidP="0054047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i/>
                <w:color w:val="FFFFFF"/>
                <w:sz w:val="24"/>
              </w:rPr>
              <w:t xml:space="preserve">INFORMAÇÕES 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</w:tcPr>
          <w:p w:rsidR="0054047D" w:rsidRDefault="0054047D" w:rsidP="0054047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:rsidR="0054047D" w:rsidRDefault="0054047D" w:rsidP="0054047D">
            <w:pPr>
              <w:spacing w:after="0" w:line="259" w:lineRule="auto"/>
              <w:ind w:left="0" w:right="55" w:firstLine="0"/>
              <w:jc w:val="right"/>
            </w:pPr>
            <w:r>
              <w:rPr>
                <w:rFonts w:ascii="Calibri" w:eastAsia="Calibri" w:hAnsi="Calibri" w:cs="Calibri"/>
                <w:i/>
                <w:color w:val="FFFFFF"/>
                <w:sz w:val="24"/>
              </w:rPr>
              <w:t xml:space="preserve">POR OEA 2019 </w:t>
            </w:r>
          </w:p>
        </w:tc>
      </w:tr>
    </w:tbl>
    <w:p w:rsidR="0054047D" w:rsidRDefault="0054047D" w:rsidP="0054047D">
      <w:pPr>
        <w:pStyle w:val="Ttulo1"/>
        <w:ind w:left="0" w:firstLine="0"/>
      </w:pPr>
    </w:p>
    <w:p w:rsidR="00A94B36" w:rsidRDefault="00386556">
      <w:pPr>
        <w:pStyle w:val="Ttulo1"/>
        <w:ind w:left="-5"/>
      </w:pPr>
      <w:r>
        <w:t xml:space="preserve">A organização </w:t>
      </w:r>
    </w:p>
    <w:p w:rsidR="00A94B36" w:rsidRDefault="00386556">
      <w:pPr>
        <w:spacing w:after="0" w:line="259" w:lineRule="auto"/>
        <w:ind w:left="0" w:right="0" w:firstLine="0"/>
        <w:jc w:val="left"/>
      </w:pPr>
      <w:r>
        <w:rPr>
          <w:b/>
          <w:color w:val="0F243E"/>
        </w:rPr>
        <w:t xml:space="preserve"> </w:t>
      </w:r>
    </w:p>
    <w:p w:rsidR="00A94B36" w:rsidRDefault="00386556">
      <w:pPr>
        <w:ind w:left="-5" w:right="25"/>
      </w:pPr>
      <w:r>
        <w:t xml:space="preserve">A Organização Nacional Indígena da Colômbia (ONIC) foi criada em 1982 em um evento que reuniu povos indígenas, autoridades e organizações para fornecer ao movimento indígena nacional uma estrutura política e organizacional. A ONIC, como um projeto político de caráter nacional, é até hoje o primeiro e único desenvolvido com compromisso com os povos indígenas da Colômbia, para defender os seus direitos culturais especiais, coletivos e de unidade. A sede da organização se encontra em Bogotá, capital da Colômbia. </w:t>
      </w:r>
      <w:proofErr w:type="spellStart"/>
      <w:r>
        <w:t>Luis</w:t>
      </w:r>
      <w:proofErr w:type="spellEnd"/>
      <w:r>
        <w:t xml:space="preserve"> Fernando Arias é atualmente o assessor sênior da Organização Nacional Indígena da Colômbia, um dos cargos de maior influência na organização. </w:t>
      </w:r>
    </w:p>
    <w:p w:rsidR="00A94B36" w:rsidRDefault="0038655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94B36" w:rsidRDefault="00386556">
      <w:pPr>
        <w:pStyle w:val="Ttulo1"/>
        <w:ind w:left="-5"/>
      </w:pPr>
      <w:r>
        <w:t xml:space="preserve">O país e a OEA </w:t>
      </w:r>
    </w:p>
    <w:p w:rsidR="00A94B36" w:rsidRDefault="00386556">
      <w:pPr>
        <w:spacing w:after="0" w:line="259" w:lineRule="auto"/>
        <w:ind w:left="0" w:right="0" w:firstLine="0"/>
        <w:jc w:val="left"/>
      </w:pPr>
      <w:r>
        <w:rPr>
          <w:b/>
          <w:color w:val="0F243E"/>
        </w:rPr>
        <w:t xml:space="preserve"> </w:t>
      </w:r>
    </w:p>
    <w:p w:rsidR="00A94B36" w:rsidRDefault="00386556">
      <w:pPr>
        <w:ind w:left="-5" w:right="25"/>
      </w:pPr>
      <w:r>
        <w:t xml:space="preserve">A ONIC tem uma boa relação com a OEA e tem apoiado a organização nas questões indígenas. A Colômbia, país no qual a ONIC se encontra, tem tomado posições contrárias a produção e aprovação da Declaração Americana sobre os Diretos dos Povos Indígenas, que será debatida no âmbito da OEA, e a Organização Nacional Indígena da Colômbia tem saído a favor da OEA, inclusive pedindo uma mudança no posicionamento do país no qual ela pertence. A ONIC ainda projeta as decisões da OEA no seu site oficial e historicamente tem apoiado várias dessas decisões. </w:t>
      </w:r>
    </w:p>
    <w:p w:rsidR="00A94B36" w:rsidRDefault="0038655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94B36" w:rsidRDefault="00386556">
      <w:pPr>
        <w:pStyle w:val="Ttulo1"/>
        <w:ind w:left="-5"/>
      </w:pPr>
      <w:r>
        <w:t xml:space="preserve">Relações com as questões indígenas </w:t>
      </w:r>
    </w:p>
    <w:p w:rsidR="0054047D" w:rsidRDefault="0054047D" w:rsidP="0054047D">
      <w:pPr>
        <w:ind w:left="0" w:right="25" w:firstLine="0"/>
      </w:pPr>
    </w:p>
    <w:p w:rsidR="0054047D" w:rsidRDefault="0054047D" w:rsidP="0054047D">
      <w:pPr>
        <w:ind w:left="0" w:right="25" w:firstLine="0"/>
      </w:pPr>
      <w:r>
        <w:t xml:space="preserve">A ONIC tem uma relação ativa com as questões indígenas das comunidades da Colômbia e com a região. Sua missão diz </w:t>
      </w:r>
      <w:r w:rsidR="00386556">
        <w:t>respeito ao</w:t>
      </w:r>
      <w:r>
        <w:t xml:space="preserve"> fortalecimento e apoio ao autogoverno dos povos indígenas; ao reconhecimento social e institucional da </w:t>
      </w:r>
    </w:p>
    <w:p w:rsidR="0054047D" w:rsidRDefault="00386556" w:rsidP="0054047D">
      <w:pPr>
        <w:ind w:left="-5" w:right="25"/>
      </w:pPr>
      <w:proofErr w:type="gramStart"/>
      <w:r>
        <w:t>identidade</w:t>
      </w:r>
      <w:proofErr w:type="gramEnd"/>
      <w:r w:rsidR="0054047D">
        <w:t xml:space="preserve"> étnica e cultural dos povos indígenas; a facilitação e gestão da participação dos povos indígenas e seus representantes na fase de decisão e implementação de políticas públicas, entre outros. A organização busca </w:t>
      </w:r>
      <w:proofErr w:type="spellStart"/>
      <w:r w:rsidR="0054047D">
        <w:t>cons</w:t>
      </w:r>
      <w:proofErr w:type="spellEnd"/>
      <w:r w:rsidR="0054047D">
        <w:t>-</w:t>
      </w:r>
    </w:p>
    <w:p w:rsidR="0054047D" w:rsidRDefault="0054047D" w:rsidP="0054047D">
      <w:pPr>
        <w:ind w:left="-5" w:right="25"/>
      </w:pPr>
    </w:p>
    <w:p w:rsidR="0054047D" w:rsidRDefault="0054047D" w:rsidP="0054047D">
      <w:pPr>
        <w:ind w:left="-5" w:right="25"/>
      </w:pPr>
    </w:p>
    <w:p w:rsidR="00A94B36" w:rsidRDefault="00386556">
      <w:pPr>
        <w:spacing w:after="0" w:line="259" w:lineRule="auto"/>
        <w:ind w:left="0" w:right="0" w:firstLine="0"/>
        <w:jc w:val="left"/>
      </w:pPr>
      <w:r>
        <w:rPr>
          <w:b/>
          <w:color w:val="0F243E"/>
        </w:rPr>
        <w:lastRenderedPageBreak/>
        <w:t xml:space="preserve"> </w:t>
      </w:r>
    </w:p>
    <w:tbl>
      <w:tblPr>
        <w:tblStyle w:val="TableGrid"/>
        <w:tblpPr w:leftFromText="141" w:rightFromText="141" w:vertAnchor="text" w:horzAnchor="margin" w:tblpXSpec="right" w:tblpY="-194"/>
        <w:tblW w:w="3521" w:type="dxa"/>
        <w:tblInd w:w="0" w:type="dxa"/>
        <w:tblCellMar>
          <w:top w:w="2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21"/>
      </w:tblGrid>
      <w:tr w:rsidR="0054047D" w:rsidTr="0054047D">
        <w:trPr>
          <w:trHeight w:val="3934"/>
        </w:trPr>
        <w:tc>
          <w:tcPr>
            <w:tcW w:w="3521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:rsidR="0054047D" w:rsidRPr="0054047D" w:rsidRDefault="0054047D" w:rsidP="0054047D">
            <w:pPr>
              <w:spacing w:after="0" w:line="259" w:lineRule="auto"/>
              <w:ind w:left="4" w:right="0" w:firstLine="0"/>
              <w:jc w:val="center"/>
              <w:rPr>
                <w:sz w:val="44"/>
                <w:szCs w:val="44"/>
              </w:rPr>
            </w:pPr>
            <w:r w:rsidRPr="0054047D">
              <w:rPr>
                <w:color w:val="FFFFFF"/>
                <w:sz w:val="44"/>
                <w:szCs w:val="44"/>
              </w:rPr>
              <w:t xml:space="preserve">Dossiê </w:t>
            </w:r>
          </w:p>
          <w:p w:rsidR="0054047D" w:rsidRPr="0054047D" w:rsidRDefault="0054047D" w:rsidP="0054047D">
            <w:pPr>
              <w:spacing w:after="74" w:line="259" w:lineRule="auto"/>
              <w:ind w:left="0" w:right="1" w:firstLine="0"/>
              <w:jc w:val="center"/>
              <w:rPr>
                <w:sz w:val="44"/>
                <w:szCs w:val="44"/>
              </w:rPr>
            </w:pPr>
            <w:r w:rsidRPr="0054047D">
              <w:rPr>
                <w:color w:val="FFFFFF"/>
                <w:sz w:val="44"/>
                <w:szCs w:val="44"/>
              </w:rPr>
              <w:t xml:space="preserve">Organização  </w:t>
            </w:r>
          </w:p>
          <w:p w:rsidR="0054047D" w:rsidRPr="0054047D" w:rsidRDefault="0054047D" w:rsidP="0054047D">
            <w:pPr>
              <w:spacing w:after="120" w:line="237" w:lineRule="auto"/>
              <w:ind w:left="0" w:right="0" w:firstLine="0"/>
              <w:jc w:val="center"/>
              <w:rPr>
                <w:sz w:val="44"/>
                <w:szCs w:val="44"/>
              </w:rPr>
            </w:pPr>
            <w:r w:rsidRPr="0054047D">
              <w:rPr>
                <w:color w:val="FFFFFF"/>
                <w:sz w:val="44"/>
                <w:szCs w:val="44"/>
              </w:rPr>
              <w:t xml:space="preserve">Nacional Indígena da  </w:t>
            </w:r>
          </w:p>
          <w:p w:rsidR="0054047D" w:rsidRPr="0054047D" w:rsidRDefault="0054047D" w:rsidP="0054047D">
            <w:pPr>
              <w:spacing w:after="74" w:line="259" w:lineRule="auto"/>
              <w:ind w:left="3" w:right="0" w:firstLine="0"/>
              <w:jc w:val="center"/>
              <w:rPr>
                <w:sz w:val="44"/>
                <w:szCs w:val="44"/>
              </w:rPr>
            </w:pPr>
            <w:r w:rsidRPr="0054047D">
              <w:rPr>
                <w:color w:val="FFFFFF"/>
                <w:sz w:val="44"/>
                <w:szCs w:val="44"/>
              </w:rPr>
              <w:t xml:space="preserve">Colômbia - </w:t>
            </w:r>
          </w:p>
          <w:p w:rsidR="0054047D" w:rsidRDefault="0054047D" w:rsidP="0054047D">
            <w:pPr>
              <w:spacing w:after="0" w:line="259" w:lineRule="auto"/>
              <w:ind w:left="2" w:right="0" w:firstLine="0"/>
              <w:jc w:val="center"/>
            </w:pPr>
            <w:r w:rsidRPr="0054047D">
              <w:rPr>
                <w:color w:val="FFFFFF"/>
                <w:sz w:val="44"/>
                <w:szCs w:val="44"/>
              </w:rPr>
              <w:t>ONIC</w:t>
            </w:r>
            <w:r>
              <w:rPr>
                <w:color w:val="FFFFFF"/>
                <w:sz w:val="44"/>
              </w:rPr>
              <w:t xml:space="preserve">  </w:t>
            </w:r>
          </w:p>
        </w:tc>
      </w:tr>
    </w:tbl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 w:rsidP="0054047D">
      <w:pPr>
        <w:ind w:left="-5" w:right="25"/>
      </w:pPr>
      <w:proofErr w:type="spellStart"/>
      <w:proofErr w:type="gramStart"/>
      <w:r>
        <w:t>truir</w:t>
      </w:r>
      <w:proofErr w:type="spellEnd"/>
      <w:proofErr w:type="gramEnd"/>
      <w:r>
        <w:t xml:space="preserve"> estratégias comuns e diálogo com outros movimentos sociais, ONGs, o governo colombiano, organizações nacionais e internacionais de solidariedade e cooperação, entre outros, para energizar e estabelecer processos de paz, justiça e reparação ao estilo de vida dos índios. Ela busca se posicionar e legitimar a Organização Nacional Indígena da Colômbia como representante e interlocutora dos povos indígenas e suas organizações.  </w:t>
      </w:r>
    </w:p>
    <w:p w:rsidR="0054047D" w:rsidRDefault="0054047D" w:rsidP="0054047D">
      <w:pPr>
        <w:ind w:left="-5" w:right="25"/>
      </w:pPr>
      <w:r>
        <w:t xml:space="preserve">No entanto a ONIC tem encontrado certas barreiras, entre eles o reconhecimento étnico que tem se mostrado muitas vezes difícil e segundo a organização este é o primeiro passo obrigatório para o reconhecimento e a restauração dos direitos territoriais dos povos indígenas, dado que sem reconhecimento étnico, não há direitos territoriais. Além disso, a falta de ações e alguns posicionamentos do governo em relação as questões indígenas também dificultam a atuação da organização, </w:t>
      </w: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  <w:r>
        <w:rPr>
          <w:noProof/>
        </w:rPr>
        <w:drawing>
          <wp:inline distT="0" distB="0" distL="0" distR="0" wp14:anchorId="50B00669" wp14:editId="0BF2CCC1">
            <wp:extent cx="3127375" cy="1708998"/>
            <wp:effectExtent l="0" t="0" r="0" b="5715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7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  <w:bookmarkStart w:id="0" w:name="_GoBack"/>
      <w:bookmarkEnd w:id="0"/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54047D" w:rsidRDefault="0054047D">
      <w:pPr>
        <w:ind w:left="-5" w:right="25"/>
      </w:pPr>
    </w:p>
    <w:p w:rsidR="00A94B36" w:rsidRDefault="00A94B36">
      <w:pPr>
        <w:spacing w:after="518" w:line="259" w:lineRule="auto"/>
        <w:ind w:left="0" w:right="0" w:firstLine="0"/>
        <w:jc w:val="left"/>
      </w:pPr>
    </w:p>
    <w:p w:rsidR="00A94B36" w:rsidRDefault="00A94B36">
      <w:pPr>
        <w:spacing w:after="319" w:line="259" w:lineRule="auto"/>
        <w:ind w:left="-92" w:right="-137" w:firstLine="0"/>
        <w:jc w:val="left"/>
      </w:pPr>
    </w:p>
    <w:p w:rsidR="00A94B36" w:rsidRDefault="00A94B36">
      <w:pPr>
        <w:spacing w:after="0" w:line="259" w:lineRule="auto"/>
        <w:ind w:left="3678" w:right="-82" w:firstLine="0"/>
        <w:jc w:val="left"/>
      </w:pPr>
    </w:p>
    <w:sectPr w:rsidR="00A94B36">
      <w:pgSz w:w="11906" w:h="16838"/>
      <w:pgMar w:top="810" w:right="858" w:bottom="803" w:left="838" w:header="720" w:footer="720" w:gutter="0"/>
      <w:cols w:num="2" w:space="35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36"/>
    <w:rsid w:val="00386556"/>
    <w:rsid w:val="0054047D"/>
    <w:rsid w:val="00A94B36"/>
    <w:rsid w:val="00FE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6504D4-E30A-49B5-A70E-3679A5E8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38" w:lineRule="auto"/>
      <w:ind w:left="10" w:right="39" w:hanging="10"/>
      <w:jc w:val="both"/>
    </w:pPr>
    <w:rPr>
      <w:rFonts w:ascii="Corbel" w:eastAsia="Corbel" w:hAnsi="Corbel" w:cs="Corbel"/>
      <w:color w:val="000000"/>
      <w:sz w:val="2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orbel" w:eastAsia="Corbel" w:hAnsi="Corbel" w:cs="Corbel"/>
      <w:b/>
      <w:color w:val="0F243E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rbel" w:eastAsia="Corbel" w:hAnsi="Corbel" w:cs="Corbel"/>
      <w:b/>
      <w:color w:val="0F243E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443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SMC</dc:creator>
  <cp:keywords/>
  <cp:lastModifiedBy>Marilia</cp:lastModifiedBy>
  <cp:revision>5</cp:revision>
  <dcterms:created xsi:type="dcterms:W3CDTF">2019-04-21T04:59:00Z</dcterms:created>
  <dcterms:modified xsi:type="dcterms:W3CDTF">2019-04-21T14:38:00Z</dcterms:modified>
</cp:coreProperties>
</file>